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NO. DE SOLICITUD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: 1598/2025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DOCUMENTO DE RECEPCIÓN DE MATERIAL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 RECEPCIÓN:</w:t>
      </w:r>
    </w:p>
    <w:tbl>
      <w:tblPr>
        <w:tblStyle w:val="Table1"/>
        <w:tblW w:w="9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120"/>
        <w:tblGridChange w:id="0">
          <w:tblGrid>
            <w:gridCol w:w="3708"/>
            <w:gridCol w:w="6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(dd/mm/aa):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22/Julio/2025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QUIÉN ENVÍA SOLICITUD: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Mtro. Jorge E. Peña Zepeda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DEPENDENCIA: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DBCI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ÁREA: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 Y/O EXTENSIÓN: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6761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single"/>
                  <w:rtl w:val="0"/>
                </w:rPr>
                <w:t xml:space="preserve">jpena@uaeh.edu.mx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No. DE PÁGINAS A PUBLICAR: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RANGO: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DE VIGENCIA (dd/mm/aa):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s/f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MOTIVO DE BAJA: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OBSERVACIÓN: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CLASIFICACIÓN Y CODIGO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LPSIC .6826 2008/ AT13490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684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684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DEL MATERIAL               </w:t>
      </w:r>
    </w:p>
    <w:p w:rsidR="00000000" w:rsidDel="00000000" w:rsidP="00000000" w:rsidRDefault="00000000" w:rsidRPr="00000000" w14:paraId="00000024">
      <w:pPr>
        <w:tabs>
          <w:tab w:val="left" w:leader="none" w:pos="684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</w:t>
      </w:r>
    </w:p>
    <w:tbl>
      <w:tblPr>
        <w:tblStyle w:val="Table2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40"/>
        <w:gridCol w:w="2085"/>
        <w:tblGridChange w:id="0">
          <w:tblGrid>
            <w:gridCol w:w="7740"/>
            <w:gridCol w:w="20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Análisis de la marginalidad en el discapacitado.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CREADOR / AUTOR: (Apellidos, Nombre)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Cruz Matias, Elizabeth Berenice; Hernández Pérez, Zuleica.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LENGUAJE: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Español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TEMA: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Psicología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Digital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PDF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RECURSO: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Tesis de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Licenciatura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DESCRIPCIÓN: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ser humano vive inmerso en una serie de ideologías y creencias que empapan su vida y lo envuelven en el mundo social; ese mundo que lo impregna de características con las cuales andará en el transcurso de su vida.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tema central dentro del presente análisis es la discapacidad, este tema es sujeto a interpretación desde tiempos atrás, en que se consideraba brujería o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maleficio, ahora que se habla ya no de discapacidad sino de capacidades diferentes a pesar de no expresarlo en palabras escritas, la palabra “discapacidad” tiene en sí el estigma marginante.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Pareciera ser que no bastan los nombres de “pila” que cada persona tiene, antes las instituciones designan nombres que caracterizan a cada uno de nosotros: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discapacidad – capacidad, normal – anormal, y entonces, vamos por el camino marcados por nuestras diferencias físicas que se marcan aún más por la mirada del otro.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Pero realmente ¿eso pesa tanto para diferenciar lo normal con lo anormal?, ¿dónde yace esa diferencia entre lo aceptado y rechazado? El presente análisis pretende conocer los imaginarios sociales que están presentes en la vida cotidiana del discapacitado, dentro de su familia, la religión y los medios masivos de comunicación para así comprender la formación de la marginación en el discapacitado.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PUBLICADO POR: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(ICSa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BD-UAEH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DE PUBLICACIÓN (dd/mm/aa):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Enero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DERECHOS: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(ICSa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BD-UAEH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UBICACIÓN DIGITAL: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</w:t>
            </w:r>
          </w:p>
        </w:tc>
      </w:tr>
      <w:tr>
        <w:trPr>
          <w:cantSplit w:val="0"/>
          <w:trHeight w:val="19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ARCHIVO: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AT13490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.pdf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PALABRAS CLAVE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Marginación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Ideologías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Vida cotidiana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Medios de comunicación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Estilo de vida</w:t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6840"/>
        </w:tabs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840"/>
        </w:tabs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260" w:right="12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CÓDIGO: FDBI7.5-001-14REVISIÓN: 04</w:t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PÁG.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10008.0" w:type="dxa"/>
      <w:jc w:val="left"/>
      <w:tblInd w:w="108.0" w:type="dxa"/>
      <w:tblLayout w:type="fixed"/>
      <w:tblLook w:val="0000"/>
    </w:tblPr>
    <w:tblGrid>
      <w:gridCol w:w="1260"/>
      <w:gridCol w:w="7200"/>
      <w:gridCol w:w="1548"/>
      <w:tblGridChange w:id="0">
        <w:tblGrid>
          <w:gridCol w:w="1260"/>
          <w:gridCol w:w="7200"/>
          <w:gridCol w:w="154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01675" cy="864235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64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F">
          <w:pPr>
            <w:jc w:val="center"/>
            <w:rPr>
              <w:rFonts w:ascii="Arial" w:cs="Arial" w:eastAsia="Arial" w:hAnsi="Arial"/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jc w:val="center"/>
            <w:rPr>
              <w:rFonts w:ascii="Arial" w:cs="Arial" w:eastAsia="Arial" w:hAnsi="Arial"/>
              <w:b w:val="1"/>
              <w:sz w:val="26"/>
              <w:szCs w:val="2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UNIVERSIDAD AUTÓNOMA DEL ESTADO DE HIDALGO</w:t>
          </w:r>
        </w:p>
        <w:p w:rsidR="00000000" w:rsidDel="00000000" w:rsidP="00000000" w:rsidRDefault="00000000" w:rsidRPr="00000000" w14:paraId="00000061">
          <w:pPr>
            <w:jc w:val="center"/>
            <w:rPr>
              <w:rFonts w:ascii="Arial" w:cs="Arial" w:eastAsia="Arial" w:hAnsi="Arial"/>
              <w:b w:val="1"/>
              <w:sz w:val="26"/>
              <w:szCs w:val="2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0"/>
            </w:rPr>
            <w:t xml:space="preserve">DIRECCIÓN GENERAL DE SERVICIOS ACADÉMICOS</w:t>
          </w:r>
        </w:p>
        <w:p w:rsidR="00000000" w:rsidDel="00000000" w:rsidP="00000000" w:rsidRDefault="00000000" w:rsidRPr="00000000" w14:paraId="00000062">
          <w:pPr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DIRECCIÓN DE BIBLIOTECAS Y CENTROS DE INFORMACIÓN</w:t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BIBLIOTECA DIGITAL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851535" cy="55118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551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77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1C773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1C773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rsid w:val="001C773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1C773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Hipervnculo">
    <w:name w:val="Hyperlink"/>
    <w:rsid w:val="001C7734"/>
    <w:rPr>
      <w:color w:val="0000ff"/>
      <w:u w:val="single"/>
    </w:rPr>
  </w:style>
  <w:style w:type="paragraph" w:styleId="Default" w:customStyle="1">
    <w:name w:val="Default"/>
    <w:rsid w:val="001C7734"/>
    <w:pPr>
      <w:autoSpaceDE w:val="0"/>
      <w:autoSpaceDN w:val="0"/>
      <w:adjustRightInd w:val="0"/>
      <w:spacing w:after="0" w:line="240" w:lineRule="auto"/>
    </w:pPr>
    <w:rPr>
      <w:rFonts w:ascii="Tahoma" w:cs="Tahoma" w:eastAsia="Times New Roman" w:hAnsi="Tahoma"/>
      <w:color w:val="000000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pena@uaeh.edu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fDcrptH8UMLFxZb89XLri0ujw==">CgMxLjA4AHIhMWJwS01lLVRFLVZDMkpOMDF3STNvODVnM0p1TXRob05o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2022-09-28T15:13:00Z</dcterms:created>
  <dc:creator>Admin Consulta</dc:creator>
</cp:coreProperties>
</file>